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4C0" w:rsidRDefault="00E434C0" w:rsidP="00B536F9">
      <w:pPr>
        <w:pStyle w:val="ParagraphStyle"/>
        <w:keepLines/>
        <w:spacing w:line="360" w:lineRule="auto"/>
        <w:ind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434C0" w:rsidRPr="00E434C0" w:rsidRDefault="00E434C0" w:rsidP="00E434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34C0" w:rsidRPr="00E434C0" w:rsidRDefault="00E434C0" w:rsidP="00E434C0">
      <w:pPr>
        <w:spacing w:after="0" w:line="240" w:lineRule="auto"/>
        <w:jc w:val="center"/>
        <w:rPr>
          <w:rFonts w:ascii="Times New Roman" w:hAnsi="Times New Roman"/>
          <w:b/>
        </w:rPr>
      </w:pPr>
      <w:r w:rsidRPr="00E434C0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E434C0" w:rsidRPr="00E434C0" w:rsidRDefault="00E434C0" w:rsidP="00E434C0">
      <w:pPr>
        <w:spacing w:after="0" w:line="240" w:lineRule="auto"/>
        <w:jc w:val="center"/>
        <w:rPr>
          <w:rFonts w:ascii="Times New Roman" w:hAnsi="Times New Roman"/>
          <w:b/>
        </w:rPr>
      </w:pPr>
      <w:r w:rsidRPr="00E434C0">
        <w:rPr>
          <w:rFonts w:ascii="Times New Roman" w:hAnsi="Times New Roman"/>
          <w:b/>
        </w:rPr>
        <w:t>средняя общеобразовательная школа №67 г. Пензы</w:t>
      </w:r>
    </w:p>
    <w:p w:rsidR="00E434C0" w:rsidRPr="00E434C0" w:rsidRDefault="00E434C0" w:rsidP="00E434C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1843"/>
        <w:gridCol w:w="3969"/>
      </w:tblGrid>
      <w:tr w:rsidR="00E434C0" w:rsidRPr="00E434C0" w:rsidTr="006456B8">
        <w:tc>
          <w:tcPr>
            <w:tcW w:w="3866" w:type="dxa"/>
          </w:tcPr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 xml:space="preserve">     «ПРИНЯТО»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>педагогический совет протокол №  8 от 29.08.2018</w:t>
            </w:r>
          </w:p>
        </w:tc>
        <w:tc>
          <w:tcPr>
            <w:tcW w:w="1843" w:type="dxa"/>
          </w:tcPr>
          <w:p w:rsidR="00E434C0" w:rsidRPr="00E434C0" w:rsidRDefault="00E434C0" w:rsidP="00E434C0">
            <w:pPr>
              <w:spacing w:after="0" w:line="240" w:lineRule="auto"/>
              <w:ind w:right="176" w:firstLine="29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>«УТВЕРЖДЕНО»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>приказ № 238-н от 29.08.2018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>Директор МБОУ СОШ №67г. Пензы</w:t>
            </w:r>
            <w:proofErr w:type="gramStart"/>
            <w:r w:rsidRPr="00E434C0">
              <w:rPr>
                <w:rFonts w:ascii="Times New Roman" w:hAnsi="Times New Roman"/>
              </w:rPr>
              <w:t xml:space="preserve"> :</w:t>
            </w:r>
            <w:proofErr w:type="gramEnd"/>
            <w:r w:rsidRPr="00E434C0">
              <w:rPr>
                <w:rFonts w:ascii="Times New Roman" w:hAnsi="Times New Roman"/>
              </w:rPr>
              <w:t xml:space="preserve"> __________________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 xml:space="preserve">                                </w:t>
            </w:r>
            <w:proofErr w:type="spellStart"/>
            <w:r w:rsidRPr="00E434C0">
              <w:rPr>
                <w:rFonts w:ascii="Times New Roman" w:hAnsi="Times New Roman"/>
              </w:rPr>
              <w:t>И.Ю.Волчкова</w:t>
            </w:r>
            <w:proofErr w:type="spellEnd"/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4C0" w:rsidRPr="00E434C0" w:rsidTr="006456B8">
        <w:tc>
          <w:tcPr>
            <w:tcW w:w="3866" w:type="dxa"/>
          </w:tcPr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  <w:r w:rsidRPr="00E434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4C0" w:rsidRPr="00E434C0" w:rsidTr="006456B8">
        <w:tc>
          <w:tcPr>
            <w:tcW w:w="9678" w:type="dxa"/>
            <w:gridSpan w:val="3"/>
          </w:tcPr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E434C0">
              <w:rPr>
                <w:rFonts w:ascii="Times New Roman" w:hAnsi="Times New Roman"/>
                <w:b/>
                <w:sz w:val="40"/>
                <w:szCs w:val="40"/>
              </w:rPr>
              <w:t xml:space="preserve">Рабочая программа </w:t>
            </w:r>
          </w:p>
          <w:p w:rsid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E434C0">
              <w:rPr>
                <w:rFonts w:ascii="Times New Roman" w:hAnsi="Times New Roman"/>
                <w:b/>
                <w:sz w:val="40"/>
                <w:szCs w:val="40"/>
              </w:rPr>
              <w:t xml:space="preserve">учебного предмета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Изобразительное искусство</w:t>
            </w: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E434C0">
              <w:rPr>
                <w:rFonts w:ascii="Times New Roman" w:hAnsi="Times New Roman"/>
                <w:b/>
                <w:sz w:val="40"/>
                <w:szCs w:val="40"/>
              </w:rPr>
              <w:t xml:space="preserve">для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6</w:t>
            </w:r>
            <w:r w:rsidRPr="00E434C0">
              <w:rPr>
                <w:rFonts w:ascii="Times New Roman" w:hAnsi="Times New Roman"/>
                <w:b/>
                <w:sz w:val="40"/>
                <w:szCs w:val="40"/>
              </w:rPr>
              <w:t xml:space="preserve"> класса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434C0"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 w:rsidRPr="00E434C0">
              <w:rPr>
                <w:rFonts w:ascii="Times New Roman" w:hAnsi="Times New Roman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4C0">
              <w:rPr>
                <w:rFonts w:ascii="Times New Roman" w:hAnsi="Times New Roman"/>
              </w:rPr>
              <w:t xml:space="preserve">                     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34C0">
              <w:rPr>
                <w:rFonts w:ascii="Times New Roman" w:hAnsi="Times New Roman"/>
                <w:sz w:val="28"/>
                <w:szCs w:val="28"/>
              </w:rPr>
              <w:t xml:space="preserve">      Количество часов  </w:t>
            </w:r>
            <w:r w:rsidRPr="00E434C0">
              <w:rPr>
                <w:rFonts w:ascii="Times New Roman" w:hAnsi="Times New Roman"/>
                <w:sz w:val="28"/>
                <w:szCs w:val="28"/>
                <w:u w:val="single"/>
              </w:rPr>
              <w:t>34</w:t>
            </w:r>
            <w:r w:rsidRPr="00E434C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  <w:p w:rsidR="00E434C0" w:rsidRPr="00E434C0" w:rsidRDefault="00E434C0" w:rsidP="00E434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4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434C0">
              <w:rPr>
                <w:rFonts w:ascii="Times New Roman" w:hAnsi="Times New Roman"/>
                <w:sz w:val="27"/>
                <w:szCs w:val="27"/>
              </w:rPr>
              <w:t xml:space="preserve">Составитель: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Лукьяновец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 xml:space="preserve"> Л.И.</w:t>
            </w:r>
            <w:r w:rsidRPr="00E434C0">
              <w:rPr>
                <w:rFonts w:ascii="Times New Roman" w:hAnsi="Times New Roman"/>
                <w:sz w:val="27"/>
                <w:szCs w:val="27"/>
              </w:rPr>
              <w:t>,</w:t>
            </w:r>
          </w:p>
          <w:p w:rsidR="00E434C0" w:rsidRPr="00E434C0" w:rsidRDefault="00E434C0" w:rsidP="00E434C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</w:t>
            </w:r>
            <w:r w:rsidRPr="00E434C0">
              <w:rPr>
                <w:rFonts w:ascii="Times New Roman" w:hAnsi="Times New Roman"/>
                <w:sz w:val="27"/>
                <w:szCs w:val="27"/>
              </w:rPr>
              <w:t>читель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7"/>
                <w:szCs w:val="27"/>
              </w:rPr>
              <w:t>ИЗО</w:t>
            </w:r>
            <w:proofErr w:type="gramEnd"/>
          </w:p>
          <w:p w:rsidR="00E434C0" w:rsidRPr="00E434C0" w:rsidRDefault="00E434C0" w:rsidP="00E434C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434C0">
              <w:rPr>
                <w:rFonts w:ascii="Times New Roman" w:hAnsi="Times New Roman"/>
                <w:sz w:val="27"/>
                <w:szCs w:val="27"/>
              </w:rPr>
              <w:t xml:space="preserve"> МБОУ СОШ №  67 г. Пензы</w:t>
            </w:r>
          </w:p>
          <w:p w:rsidR="00E434C0" w:rsidRPr="00E434C0" w:rsidRDefault="00E434C0" w:rsidP="00E434C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34C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434C0" w:rsidRPr="00E434C0" w:rsidRDefault="00E434C0" w:rsidP="00E43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4C0">
              <w:rPr>
                <w:rFonts w:ascii="Times New Roman" w:hAnsi="Times New Roman"/>
                <w:sz w:val="24"/>
                <w:szCs w:val="24"/>
              </w:rPr>
              <w:t>2018- 2019 учебный год</w:t>
            </w:r>
          </w:p>
        </w:tc>
      </w:tr>
    </w:tbl>
    <w:p w:rsidR="00E434C0" w:rsidRDefault="00E434C0" w:rsidP="00B536F9">
      <w:pPr>
        <w:pStyle w:val="ParagraphStyle"/>
        <w:keepLines/>
        <w:spacing w:line="360" w:lineRule="auto"/>
        <w:ind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434C0" w:rsidRDefault="00E434C0" w:rsidP="00B536F9">
      <w:pPr>
        <w:pStyle w:val="ParagraphStyle"/>
        <w:keepLines/>
        <w:spacing w:line="360" w:lineRule="auto"/>
        <w:ind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536F9" w:rsidRDefault="00B536F9" w:rsidP="00B536F9">
      <w:pPr>
        <w:pStyle w:val="ParagraphStyle"/>
        <w:keepLines/>
        <w:spacing w:line="360" w:lineRule="auto"/>
        <w:ind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30C8D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B536F9" w:rsidRDefault="00B536F9" w:rsidP="00B536F9">
      <w:pPr>
        <w:pStyle w:val="ParagraphStyle"/>
        <w:keepLines/>
        <w:ind w:firstLine="397"/>
        <w:jc w:val="both"/>
        <w:outlineLvl w:val="0"/>
        <w:rPr>
          <w:rFonts w:ascii="Times New Roman" w:hAnsi="Times New Roman"/>
        </w:rPr>
      </w:pPr>
      <w:r w:rsidRPr="00B465F4">
        <w:rPr>
          <w:rFonts w:ascii="Times New Roman" w:hAnsi="Times New Roman" w:cs="Times New Roman"/>
          <w:color w:val="000000"/>
        </w:rPr>
        <w:t>Рабочая программа</w:t>
      </w:r>
      <w:r>
        <w:rPr>
          <w:rFonts w:ascii="Times New Roman" w:hAnsi="Times New Roman" w:cs="Times New Roman"/>
          <w:color w:val="000000"/>
        </w:rPr>
        <w:t xml:space="preserve"> «Изобразительное искусство» для 6 класса</w:t>
      </w:r>
      <w:r w:rsidRPr="00B465F4">
        <w:rPr>
          <w:rFonts w:ascii="Times New Roman" w:hAnsi="Times New Roman" w:cs="Times New Roman"/>
          <w:color w:val="000000"/>
        </w:rPr>
        <w:t xml:space="preserve"> разработана в соотве</w:t>
      </w:r>
      <w:r>
        <w:rPr>
          <w:rFonts w:ascii="Times New Roman" w:hAnsi="Times New Roman" w:cs="Times New Roman"/>
          <w:color w:val="000000"/>
        </w:rPr>
        <w:t>тствии с основными положениями Ф</w:t>
      </w:r>
      <w:r w:rsidRPr="00B465F4">
        <w:rPr>
          <w:rFonts w:ascii="Times New Roman" w:hAnsi="Times New Roman" w:cs="Times New Roman"/>
          <w:color w:val="000000"/>
        </w:rPr>
        <w:t xml:space="preserve">едерального государственного образовательного стандарта основного общего образования, требованиями Примерной основной образовательной программы ОУ, </w:t>
      </w:r>
      <w:r>
        <w:rPr>
          <w:rFonts w:ascii="Times New Roman" w:hAnsi="Times New Roman" w:cs="Times New Roman"/>
          <w:color w:val="000000"/>
        </w:rPr>
        <w:t xml:space="preserve">и </w:t>
      </w:r>
      <w:r w:rsidRPr="00B465F4">
        <w:rPr>
          <w:rFonts w:ascii="Times New Roman" w:hAnsi="Times New Roman" w:cs="Times New Roman"/>
          <w:color w:val="000000"/>
        </w:rPr>
        <w:t xml:space="preserve">авторской программой Б.М. </w:t>
      </w:r>
      <w:proofErr w:type="spellStart"/>
      <w:r w:rsidRPr="00B465F4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B465F4">
        <w:rPr>
          <w:rFonts w:ascii="Times New Roman" w:hAnsi="Times New Roman" w:cs="Times New Roman"/>
          <w:color w:val="000000"/>
        </w:rPr>
        <w:t xml:space="preserve">, «Изобразительное искусство и художественный труд 1-9 </w:t>
      </w:r>
      <w:proofErr w:type="spellStart"/>
      <w:r w:rsidRPr="00B465F4">
        <w:rPr>
          <w:rFonts w:ascii="Times New Roman" w:hAnsi="Times New Roman" w:cs="Times New Roman"/>
          <w:color w:val="000000"/>
        </w:rPr>
        <w:t>кл</w:t>
      </w:r>
      <w:proofErr w:type="spellEnd"/>
      <w:r w:rsidRPr="00B465F4">
        <w:rPr>
          <w:rFonts w:ascii="Times New Roman" w:hAnsi="Times New Roman" w:cs="Times New Roman"/>
          <w:color w:val="000000"/>
        </w:rPr>
        <w:t xml:space="preserve">.»: </w:t>
      </w:r>
      <w:proofErr w:type="spellStart"/>
      <w:r w:rsidRPr="00B465F4">
        <w:rPr>
          <w:rFonts w:ascii="Times New Roman" w:hAnsi="Times New Roman" w:cs="Times New Roman"/>
          <w:color w:val="000000"/>
        </w:rPr>
        <w:t>прогр</w:t>
      </w:r>
      <w:proofErr w:type="spellEnd"/>
      <w:r w:rsidRPr="00B465F4">
        <w:rPr>
          <w:rFonts w:ascii="Times New Roman" w:hAnsi="Times New Roman" w:cs="Times New Roman"/>
          <w:color w:val="000000"/>
        </w:rPr>
        <w:t>. /Сост. Б.М.    </w:t>
      </w:r>
      <w:proofErr w:type="spellStart"/>
      <w:r w:rsidRPr="00B465F4"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>еменский</w:t>
      </w:r>
      <w:proofErr w:type="spellEnd"/>
      <w:r>
        <w:rPr>
          <w:rFonts w:ascii="Times New Roman" w:hAnsi="Times New Roman" w:cs="Times New Roman"/>
          <w:color w:val="000000"/>
        </w:rPr>
        <w:t>.- М.: Просвещение, 20</w:t>
      </w:r>
      <w:r w:rsidRPr="007D319C">
        <w:rPr>
          <w:rFonts w:ascii="Times New Roman" w:hAnsi="Times New Roman" w:cs="Times New Roman"/>
          <w:color w:val="000000"/>
        </w:rPr>
        <w:t>12</w:t>
      </w:r>
      <w:r w:rsidRPr="00B465F4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/>
        </w:rPr>
        <w:t xml:space="preserve">     </w:t>
      </w:r>
    </w:p>
    <w:p w:rsidR="00B536F9" w:rsidRPr="003E4E43" w:rsidRDefault="00B536F9" w:rsidP="00B536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B536F9" w:rsidRDefault="00B536F9" w:rsidP="00B536F9">
      <w:pPr>
        <w:pStyle w:val="a3"/>
        <w:jc w:val="center"/>
        <w:rPr>
          <w:rFonts w:ascii="Times New Roman" w:hAnsi="Times New Roman"/>
          <w:spacing w:val="3"/>
          <w:sz w:val="24"/>
          <w:szCs w:val="24"/>
        </w:rPr>
      </w:pPr>
      <w:r w:rsidRPr="00A628F4">
        <w:rPr>
          <w:rFonts w:ascii="Times New Roman" w:hAnsi="Times New Roman"/>
          <w:spacing w:val="3"/>
          <w:sz w:val="24"/>
          <w:szCs w:val="24"/>
        </w:rPr>
        <w:t xml:space="preserve">   </w:t>
      </w:r>
    </w:p>
    <w:p w:rsidR="00B536F9" w:rsidRDefault="00B536F9" w:rsidP="00B536F9">
      <w:pPr>
        <w:pStyle w:val="a3"/>
        <w:jc w:val="center"/>
        <w:rPr>
          <w:rFonts w:ascii="Times New Roman" w:hAnsi="Times New Roman"/>
          <w:b/>
        </w:rPr>
      </w:pPr>
      <w:r w:rsidRPr="00A628F4">
        <w:rPr>
          <w:rFonts w:ascii="Times New Roman" w:hAnsi="Times New Roman"/>
          <w:spacing w:val="3"/>
          <w:sz w:val="24"/>
          <w:szCs w:val="24"/>
        </w:rPr>
        <w:t xml:space="preserve"> </w:t>
      </w:r>
      <w:bookmarkStart w:id="1" w:name="bookmark0"/>
      <w:r w:rsidRPr="009D6D40">
        <w:rPr>
          <w:rFonts w:ascii="Times New Roman" w:hAnsi="Times New Roman"/>
          <w:b/>
          <w:sz w:val="24"/>
          <w:szCs w:val="24"/>
        </w:rPr>
        <w:t>ЛИЧНОСТНЫЕ, МЕТАПРЕДМЕТНЫЕ И ПРЕДМЕТНЫЕ</w:t>
      </w:r>
    </w:p>
    <w:p w:rsidR="00B536F9" w:rsidRDefault="00B536F9" w:rsidP="00B536F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6D40">
        <w:rPr>
          <w:rFonts w:ascii="Times New Roman" w:hAnsi="Times New Roman"/>
          <w:b/>
          <w:sz w:val="24"/>
          <w:szCs w:val="24"/>
        </w:rPr>
        <w:t>РЕЗУЛЬТАТЫ ОСВОЕНИЯ УЧЕБНОГО ПРЕДМЕТА</w:t>
      </w:r>
      <w:bookmarkEnd w:id="1"/>
    </w:p>
    <w:p w:rsidR="00B536F9" w:rsidRPr="009D6D40" w:rsidRDefault="00B536F9" w:rsidP="00B536F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536F9" w:rsidRPr="009D6D40" w:rsidRDefault="00B536F9" w:rsidP="00B536F9">
      <w:pPr>
        <w:pStyle w:val="a3"/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D6D40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</w:t>
      </w:r>
      <w:r>
        <w:rPr>
          <w:rFonts w:ascii="Times New Roman" w:hAnsi="Times New Roman"/>
        </w:rPr>
        <w:t>обр</w:t>
      </w:r>
      <w:r w:rsidRPr="009D6D40">
        <w:rPr>
          <w:rFonts w:ascii="Times New Roman" w:hAnsi="Times New Roman"/>
          <w:sz w:val="24"/>
          <w:szCs w:val="24"/>
        </w:rPr>
        <w:t>азовательной программы общего об</w:t>
      </w:r>
      <w:r>
        <w:rPr>
          <w:rFonts w:ascii="Times New Roman" w:hAnsi="Times New Roman"/>
        </w:rPr>
        <w:t>разования Федерального государ</w:t>
      </w:r>
      <w:r w:rsidRPr="009D6D40">
        <w:rPr>
          <w:rFonts w:ascii="Times New Roman" w:hAnsi="Times New Roman"/>
          <w:sz w:val="24"/>
          <w:szCs w:val="24"/>
        </w:rPr>
        <w:t>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>,</w:t>
      </w:r>
      <w:r w:rsidRPr="009D6D40">
        <w:rPr>
          <w:rFonts w:ascii="Times New Roman" w:hAnsi="Times New Roman"/>
          <w:sz w:val="24"/>
          <w:szCs w:val="24"/>
        </w:rPr>
        <w:t xml:space="preserve"> обучение на занятиях по изоб</w:t>
      </w:r>
      <w:r w:rsidRPr="009D6D40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>
        <w:rPr>
          <w:rFonts w:ascii="Times New Roman" w:hAnsi="Times New Roman"/>
        </w:rPr>
        <w:t xml:space="preserve"> достижение учащимися личностн</w:t>
      </w:r>
      <w:r w:rsidRPr="009D6D40">
        <w:rPr>
          <w:rFonts w:ascii="Times New Roman" w:hAnsi="Times New Roman"/>
          <w:sz w:val="24"/>
          <w:szCs w:val="24"/>
        </w:rPr>
        <w:t xml:space="preserve">ых, </w:t>
      </w:r>
      <w:proofErr w:type="spellStart"/>
      <w:r w:rsidRPr="009D6D4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D6D40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B536F9" w:rsidRPr="009D6D40" w:rsidRDefault="00B536F9" w:rsidP="00B536F9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Style w:val="1"/>
          <w:rFonts w:ascii="Times New Roman" w:hAnsi="Times New Roman"/>
          <w:sz w:val="24"/>
          <w:szCs w:val="24"/>
        </w:rPr>
        <w:t xml:space="preserve">      </w:t>
      </w:r>
      <w:r w:rsidRPr="009D6D40">
        <w:rPr>
          <w:rStyle w:val="1"/>
          <w:rFonts w:ascii="Times New Roman" w:hAnsi="Times New Roman"/>
          <w:sz w:val="24"/>
          <w:szCs w:val="24"/>
        </w:rPr>
        <w:t>Личностные результаты</w:t>
      </w:r>
      <w:r w:rsidRPr="009D6D40">
        <w:rPr>
          <w:rFonts w:ascii="Times New Roman" w:hAnsi="Times New Roman"/>
          <w:sz w:val="24"/>
          <w:szCs w:val="24"/>
        </w:rPr>
        <w:t xml:space="preserve"> отражают</w:t>
      </w:r>
      <w:r>
        <w:rPr>
          <w:rFonts w:ascii="Times New Roman" w:hAnsi="Times New Roman"/>
        </w:rPr>
        <w:t>ся в индивидуальных качественн</w:t>
      </w:r>
      <w:r w:rsidRPr="009D6D40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>
        <w:rPr>
          <w:rFonts w:ascii="Times New Roman" w:hAnsi="Times New Roman"/>
        </w:rPr>
        <w:t>о</w:t>
      </w:r>
      <w:r w:rsidRPr="009D6D40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B536F9" w:rsidRPr="009D6D40" w:rsidRDefault="00B536F9" w:rsidP="00B536F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9D6D40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9D6D40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B536F9" w:rsidRPr="009D6D40" w:rsidRDefault="00B536F9" w:rsidP="00B536F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</w:rPr>
        <w:t xml:space="preserve">ние ответственного отношения к </w:t>
      </w:r>
      <w:r w:rsidRPr="009D6D40">
        <w:rPr>
          <w:rFonts w:ascii="Times New Roman" w:hAnsi="Times New Roman"/>
          <w:sz w:val="24"/>
          <w:szCs w:val="24"/>
        </w:rPr>
        <w:t xml:space="preserve">учению, готовности и </w:t>
      </w:r>
      <w:proofErr w:type="gramStart"/>
      <w:r w:rsidRPr="009D6D40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9D6D40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72427E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72427E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72427E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72427E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72427E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коммуник</w:t>
      </w:r>
      <w:r>
        <w:rPr>
          <w:rFonts w:ascii="Times New Roman" w:hAnsi="Times New Roman"/>
        </w:rPr>
        <w:t>ативной компетентности в общени</w:t>
      </w:r>
      <w:r w:rsidRPr="0072427E">
        <w:rPr>
          <w:rFonts w:ascii="Times New Roman" w:hAnsi="Times New Roman"/>
          <w:sz w:val="24"/>
          <w:szCs w:val="24"/>
        </w:rPr>
        <w:t>и и со</w:t>
      </w:r>
      <w:r w:rsidRPr="0072427E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72427E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536F9" w:rsidRPr="0072427E" w:rsidRDefault="00B536F9" w:rsidP="00B536F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72427E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B536F9" w:rsidRPr="0072427E" w:rsidRDefault="00B536F9" w:rsidP="00B536F9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</w:t>
      </w:r>
      <w:proofErr w:type="spellStart"/>
      <w:r w:rsidRPr="0072427E">
        <w:rPr>
          <w:rStyle w:val="a5"/>
          <w:sz w:val="24"/>
          <w:szCs w:val="24"/>
        </w:rPr>
        <w:t>Метапредметные</w:t>
      </w:r>
      <w:proofErr w:type="spellEnd"/>
      <w:r w:rsidRPr="0072427E">
        <w:rPr>
          <w:rStyle w:val="a5"/>
          <w:sz w:val="24"/>
          <w:szCs w:val="24"/>
        </w:rPr>
        <w:t xml:space="preserve">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</w:t>
      </w:r>
      <w:r>
        <w:rPr>
          <w:rFonts w:ascii="Times New Roman" w:hAnsi="Times New Roman"/>
        </w:rPr>
        <w:t xml:space="preserve">еризуют уровень </w:t>
      </w:r>
      <w:proofErr w:type="spellStart"/>
      <w:r>
        <w:rPr>
          <w:rFonts w:ascii="Times New Roman" w:hAnsi="Times New Roman"/>
        </w:rPr>
        <w:t>сформиро</w:t>
      </w:r>
      <w:r>
        <w:rPr>
          <w:rFonts w:ascii="Times New Roman" w:hAnsi="Times New Roman"/>
        </w:rPr>
        <w:softHyphen/>
        <w:t>ванности</w:t>
      </w:r>
      <w:proofErr w:type="spellEnd"/>
      <w:r>
        <w:rPr>
          <w:rFonts w:ascii="Times New Roman" w:hAnsi="Times New Roman"/>
        </w:rPr>
        <w:t xml:space="preserve"> </w:t>
      </w:r>
      <w:r w:rsidRPr="0072427E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ятельности;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2427E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lastRenderedPageBreak/>
        <w:t>умение оценивать правильность выполнения учебной задачи, собственные возможности ее решения;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536F9" w:rsidRPr="0072427E" w:rsidRDefault="00B536F9" w:rsidP="00B536F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72427E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72427E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72427E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B536F9" w:rsidRPr="0072427E" w:rsidRDefault="00B536F9" w:rsidP="00B536F9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  </w:t>
      </w:r>
      <w:r w:rsidRPr="0072427E">
        <w:rPr>
          <w:rStyle w:val="a5"/>
          <w:sz w:val="24"/>
          <w:szCs w:val="24"/>
        </w:rPr>
        <w:t>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72427E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72427E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B536F9" w:rsidRPr="003C0C9C" w:rsidRDefault="00B536F9" w:rsidP="00B536F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Sylfaen"/>
          <w:rFonts w:ascii="Times New Roman" w:hAnsi="Times New Roman"/>
          <w:i w:val="0"/>
          <w:sz w:val="24"/>
          <w:szCs w:val="24"/>
        </w:rPr>
        <w:t>ж</w:t>
      </w:r>
      <w:r w:rsidRPr="003C0C9C">
        <w:rPr>
          <w:rStyle w:val="Sylfaen"/>
          <w:rFonts w:ascii="Times New Roman" w:hAnsi="Times New Roman"/>
          <w:i w:val="0"/>
          <w:sz w:val="24"/>
          <w:szCs w:val="24"/>
        </w:rPr>
        <w:t>изни и сред</w:t>
      </w:r>
      <w:r w:rsidRPr="003C0C9C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>
        <w:rPr>
          <w:rStyle w:val="Sylfaen"/>
          <w:rFonts w:ascii="Times New Roman" w:hAnsi="Times New Roman"/>
          <w:i w:val="0"/>
          <w:sz w:val="24"/>
          <w:szCs w:val="24"/>
        </w:rPr>
        <w:t>эмоционально</w:t>
      </w:r>
      <w:r w:rsidRPr="003C0C9C">
        <w:rPr>
          <w:rStyle w:val="1pt"/>
          <w:rFonts w:ascii="Times New Roman" w:hAnsi="Times New Roman"/>
          <w:sz w:val="24"/>
          <w:szCs w:val="24"/>
        </w:rPr>
        <w:t>-</w:t>
      </w:r>
      <w:r w:rsidRPr="003C0C9C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3C0C9C">
        <w:rPr>
          <w:rFonts w:ascii="Times New Roman" w:hAnsi="Times New Roman"/>
        </w:rPr>
        <w:t>наблюдательности,</w:t>
      </w:r>
      <w:r w:rsidRPr="003C0C9C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>
        <w:rPr>
          <w:rFonts w:ascii="Times New Roman" w:hAnsi="Times New Roman"/>
        </w:rPr>
        <w:t>ти, ассоциативного</w:t>
      </w:r>
      <w:r w:rsidRPr="003C0C9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C0C9C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>
        <w:rPr>
          <w:rFonts w:ascii="Times New Roman" w:hAnsi="Times New Roman"/>
        </w:rPr>
        <w:t>го воображения</w:t>
      </w:r>
      <w:r w:rsidRPr="003C0C9C">
        <w:rPr>
          <w:rFonts w:ascii="Times New Roman" w:hAnsi="Times New Roman"/>
          <w:sz w:val="24"/>
          <w:szCs w:val="24"/>
        </w:rPr>
        <w:t>;</w:t>
      </w:r>
    </w:p>
    <w:p w:rsidR="00B536F9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Style w:val="Sylfaen1"/>
          <w:rFonts w:ascii="Times New Roman" w:hAnsi="Times New Roman"/>
          <w:i w:val="0"/>
          <w:sz w:val="24"/>
          <w:szCs w:val="24"/>
        </w:rPr>
        <w:t>развитие</w:t>
      </w:r>
      <w:r w:rsidRPr="003C0C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визу</w:t>
      </w:r>
      <w:r w:rsidRPr="003C0C9C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>
        <w:rPr>
          <w:rFonts w:ascii="Times New Roman" w:hAnsi="Times New Roman"/>
        </w:rPr>
        <w:t>ционально</w:t>
      </w:r>
      <w:r w:rsidRPr="003C0C9C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>
        <w:rPr>
          <w:rFonts w:ascii="Times New Roman" w:hAnsi="Times New Roman"/>
        </w:rPr>
        <w:t>ции в худож</w:t>
      </w:r>
      <w:r w:rsidRPr="003C0C9C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B536F9" w:rsidRPr="003C0C9C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освоение худ</w:t>
      </w:r>
      <w:r w:rsidRPr="003C0C9C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>
        <w:rPr>
          <w:rFonts w:ascii="Times New Roman" w:hAnsi="Times New Roman"/>
        </w:rPr>
        <w:t>жанров и стилей</w:t>
      </w:r>
      <w:r w:rsidRPr="003C0C9C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>
        <w:rPr>
          <w:rFonts w:ascii="Times New Roman" w:hAnsi="Times New Roman"/>
        </w:rPr>
        <w:t>ностей, во</w:t>
      </w:r>
      <w:r w:rsidRPr="003C0C9C">
        <w:rPr>
          <w:rFonts w:ascii="Times New Roman" w:hAnsi="Times New Roman"/>
          <w:sz w:val="24"/>
          <w:szCs w:val="24"/>
        </w:rPr>
        <w:t>площенных в пространств</w:t>
      </w:r>
      <w:r>
        <w:rPr>
          <w:rFonts w:ascii="Times New Roman" w:hAnsi="Times New Roman"/>
        </w:rPr>
        <w:t>енных формах (фольклорное художеств</w:t>
      </w:r>
      <w:r w:rsidRPr="003C0C9C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>
        <w:rPr>
          <w:rFonts w:ascii="Times New Roman" w:hAnsi="Times New Roman"/>
        </w:rPr>
        <w:t>ния оте</w:t>
      </w:r>
      <w:r w:rsidRPr="003C0C9C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>
        <w:rPr>
          <w:rFonts w:ascii="Times New Roman" w:hAnsi="Times New Roman"/>
        </w:rPr>
        <w:t>искусства, искусство современности</w:t>
      </w:r>
      <w:r w:rsidRPr="003C0C9C">
        <w:rPr>
          <w:rFonts w:ascii="Times New Roman" w:hAnsi="Times New Roman"/>
          <w:sz w:val="24"/>
          <w:szCs w:val="24"/>
        </w:rPr>
        <w:t>);</w:t>
      </w:r>
    </w:p>
    <w:p w:rsidR="00B536F9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воспи</w:t>
      </w:r>
      <w:r w:rsidRPr="003C0C9C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>
        <w:rPr>
          <w:rFonts w:ascii="Times New Roman" w:hAnsi="Times New Roman"/>
        </w:rPr>
        <w:t>женной</w:t>
      </w:r>
      <w:r w:rsidRPr="003C0C9C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>
        <w:rPr>
          <w:rFonts w:ascii="Times New Roman" w:hAnsi="Times New Roman"/>
        </w:rPr>
        <w:t>ьном искусстве, в национальных об</w:t>
      </w:r>
      <w:r w:rsidRPr="003C0C9C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>
        <w:rPr>
          <w:rFonts w:ascii="Times New Roman" w:hAnsi="Times New Roman"/>
        </w:rPr>
        <w:t xml:space="preserve">нимании красоты человека; </w:t>
      </w:r>
    </w:p>
    <w:p w:rsidR="00B536F9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прио</w:t>
      </w:r>
      <w:r w:rsidRPr="003C0C9C">
        <w:rPr>
          <w:rFonts w:ascii="Times New Roman" w:hAnsi="Times New Roman"/>
          <w:sz w:val="24"/>
          <w:szCs w:val="24"/>
        </w:rPr>
        <w:t>бретение опыта создания худ</w:t>
      </w:r>
      <w:r>
        <w:rPr>
          <w:rFonts w:ascii="Times New Roman" w:hAnsi="Times New Roman"/>
        </w:rPr>
        <w:t>ожественного образа в разных видах и</w:t>
      </w:r>
      <w:r w:rsidRPr="003C0C9C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>
        <w:rPr>
          <w:rFonts w:ascii="Times New Roman" w:hAnsi="Times New Roman"/>
        </w:rPr>
        <w:t>ных (</w:t>
      </w:r>
      <w:r w:rsidRPr="003C0C9C">
        <w:rPr>
          <w:rFonts w:ascii="Times New Roman" w:hAnsi="Times New Roman"/>
          <w:sz w:val="24"/>
          <w:szCs w:val="24"/>
        </w:rPr>
        <w:t>живопись, графика, скульптур</w:t>
      </w:r>
      <w:r>
        <w:rPr>
          <w:rFonts w:ascii="Times New Roman" w:hAnsi="Times New Roman"/>
        </w:rPr>
        <w:t>а), декоративно-прикладных, в архи</w:t>
      </w:r>
      <w:r w:rsidRPr="003C0C9C">
        <w:rPr>
          <w:rFonts w:ascii="Times New Roman" w:hAnsi="Times New Roman"/>
          <w:sz w:val="24"/>
          <w:szCs w:val="24"/>
        </w:rPr>
        <w:t>тектуре и дизайне; приобретение</w:t>
      </w:r>
      <w:r>
        <w:rPr>
          <w:rFonts w:ascii="Times New Roman" w:hAnsi="Times New Roman"/>
        </w:rPr>
        <w:t xml:space="preserve"> опыта работы над визуальным обр</w:t>
      </w:r>
      <w:r w:rsidRPr="003C0C9C">
        <w:rPr>
          <w:rFonts w:ascii="Times New Roman" w:hAnsi="Times New Roman"/>
          <w:sz w:val="24"/>
          <w:szCs w:val="24"/>
        </w:rPr>
        <w:t>азом в синтетичес</w:t>
      </w:r>
      <w:r>
        <w:rPr>
          <w:rFonts w:ascii="Times New Roman" w:hAnsi="Times New Roman"/>
        </w:rPr>
        <w:t xml:space="preserve">ких искусствах (театр и кино); </w:t>
      </w:r>
    </w:p>
    <w:p w:rsidR="00B536F9" w:rsidRPr="003C0C9C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при</w:t>
      </w:r>
      <w:r w:rsidRPr="003C0C9C">
        <w:rPr>
          <w:rFonts w:ascii="Times New Roman" w:hAnsi="Times New Roman"/>
          <w:sz w:val="24"/>
          <w:szCs w:val="24"/>
        </w:rPr>
        <w:t>обретение опыта работы различны</w:t>
      </w:r>
      <w:r>
        <w:rPr>
          <w:rFonts w:ascii="Times New Roman" w:hAnsi="Times New Roman"/>
        </w:rPr>
        <w:t>ми художественными материалами</w:t>
      </w:r>
      <w:r w:rsidRPr="003C0C9C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>
        <w:rPr>
          <w:rFonts w:ascii="Times New Roman" w:hAnsi="Times New Roman"/>
        </w:rPr>
        <w:t>личных видах визуально-пространс</w:t>
      </w:r>
      <w:r w:rsidRPr="003C0C9C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3C0C9C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3C0C9C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B536F9" w:rsidRPr="003C0C9C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3C0C9C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3C0C9C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3C0C9C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B536F9" w:rsidRPr="003C0C9C" w:rsidRDefault="00B536F9" w:rsidP="00B536F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B536F9" w:rsidRPr="009030B4" w:rsidRDefault="00B536F9" w:rsidP="00B536F9">
      <w:pPr>
        <w:pStyle w:val="a3"/>
        <w:numPr>
          <w:ilvl w:val="0"/>
          <w:numId w:val="5"/>
        </w:numPr>
        <w:jc w:val="center"/>
        <w:rPr>
          <w:rFonts w:ascii="Times New Roman" w:hAnsi="Times New Roman"/>
          <w:b/>
          <w:sz w:val="32"/>
          <w:szCs w:val="32"/>
        </w:rPr>
      </w:pPr>
      <w:r w:rsidRPr="007D319C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B536F9" w:rsidRPr="009E5FC6" w:rsidRDefault="00B536F9" w:rsidP="00B536F9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Содержание  учебного предмета, курса</w:t>
      </w:r>
    </w:p>
    <w:p w:rsidR="00B536F9" w:rsidRDefault="00B536F9" w:rsidP="00B536F9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DA0A05">
        <w:rPr>
          <w:rFonts w:ascii="Times New Roman" w:hAnsi="Times New Roman"/>
          <w:b/>
          <w:sz w:val="28"/>
          <w:szCs w:val="32"/>
        </w:rPr>
        <w:t>Изобразительное</w:t>
      </w:r>
      <w:r>
        <w:rPr>
          <w:rFonts w:ascii="Times New Roman" w:hAnsi="Times New Roman"/>
          <w:b/>
          <w:sz w:val="28"/>
          <w:szCs w:val="32"/>
        </w:rPr>
        <w:t xml:space="preserve"> искусство в жизни человека - 34</w:t>
      </w:r>
      <w:r w:rsidRPr="00DA0A05">
        <w:rPr>
          <w:rFonts w:ascii="Times New Roman" w:hAnsi="Times New Roman"/>
          <w:b/>
          <w:sz w:val="28"/>
          <w:szCs w:val="32"/>
        </w:rPr>
        <w:t xml:space="preserve"> часов</w:t>
      </w:r>
    </w:p>
    <w:p w:rsidR="00B536F9" w:rsidRDefault="00B536F9" w:rsidP="00B536F9">
      <w:pPr>
        <w:pStyle w:val="a3"/>
        <w:rPr>
          <w:rFonts w:ascii="Times New Roman" w:hAnsi="Times New Roman"/>
          <w:sz w:val="24"/>
          <w:szCs w:val="24"/>
          <w:lang w:bidi="he-IL"/>
        </w:rPr>
      </w:pPr>
    </w:p>
    <w:p w:rsidR="00B536F9" w:rsidRDefault="00B536F9" w:rsidP="00B536F9">
      <w:pPr>
        <w:pStyle w:val="a3"/>
        <w:rPr>
          <w:rFonts w:ascii="Times New Roman" w:hAnsi="Times New Roman"/>
          <w:sz w:val="24"/>
          <w:szCs w:val="24"/>
          <w:lang w:bidi="he-IL"/>
        </w:rPr>
      </w:pPr>
      <w:r w:rsidRPr="00F62727">
        <w:rPr>
          <w:rFonts w:ascii="Times New Roman" w:hAnsi="Times New Roman"/>
          <w:sz w:val="24"/>
          <w:szCs w:val="24"/>
          <w:lang w:bidi="he-IL"/>
        </w:rPr>
        <w:t xml:space="preserve">Рабочая программа рассматривает следующее распределение учебного материала </w:t>
      </w:r>
    </w:p>
    <w:p w:rsidR="00B536F9" w:rsidRPr="00F62727" w:rsidRDefault="00B536F9" w:rsidP="00B536F9">
      <w:pPr>
        <w:pStyle w:val="a3"/>
        <w:rPr>
          <w:rFonts w:ascii="Times New Roman" w:hAnsi="Times New Roman"/>
          <w:sz w:val="24"/>
          <w:szCs w:val="24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272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272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170989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170989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170989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27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170989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пространство в изобразительном искусстве.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36F9" w:rsidRPr="00F62727" w:rsidTr="00BC09C2">
        <w:trPr>
          <w:jc w:val="center"/>
        </w:trPr>
        <w:tc>
          <w:tcPr>
            <w:tcW w:w="6141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27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</w:tcPr>
          <w:p w:rsidR="00B536F9" w:rsidRPr="00F62727" w:rsidRDefault="00B536F9" w:rsidP="00BC0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B536F9" w:rsidRPr="00B536F9" w:rsidRDefault="00B536F9" w:rsidP="00B536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</w:t>
      </w:r>
      <w:r w:rsidRPr="002A59A1">
        <w:rPr>
          <w:rFonts w:ascii="Times New Roman" w:hAnsi="Times New Roman"/>
          <w:b/>
          <w:sz w:val="32"/>
          <w:szCs w:val="32"/>
        </w:rPr>
        <w:t xml:space="preserve"> </w:t>
      </w:r>
    </w:p>
    <w:p w:rsidR="00B536F9" w:rsidRPr="006935D8" w:rsidRDefault="00B536F9" w:rsidP="00B536F9">
      <w:pPr>
        <w:jc w:val="center"/>
        <w:rPr>
          <w:rFonts w:ascii="Times New Roman" w:hAnsi="Times New Roman"/>
          <w:b/>
          <w:sz w:val="28"/>
          <w:szCs w:val="28"/>
        </w:rPr>
      </w:pPr>
      <w:r w:rsidRPr="006935D8">
        <w:rPr>
          <w:rFonts w:ascii="Times New Roman" w:hAnsi="Times New Roman"/>
          <w:b/>
          <w:sz w:val="28"/>
          <w:szCs w:val="28"/>
        </w:rPr>
        <w:t>Поурочное планирование 34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6946"/>
        <w:gridCol w:w="1099"/>
      </w:tblGrid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6946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B536F9" w:rsidRPr="006935D8" w:rsidTr="00BC09C2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9571" w:type="dxa"/>
            <w:gridSpan w:val="4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9FFF9"/>
              </w:rPr>
              <w:t xml:space="preserve">I четверть. </w:t>
            </w:r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>Виды</w:t>
            </w:r>
            <w:r w:rsidRPr="00B536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9FFF9"/>
              </w:rPr>
              <w:t xml:space="preserve"> </w:t>
            </w:r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>изобразительного искусства и основы образного языка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Изобразительное искусство в семье пластических или пространственных  искусств. Художественные материалы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Рисунок – основа изобразительного творчества.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Линия и ее выразительные возможности.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Пятно как средство выражения. Композиция как ритм пятен.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Цвет Основы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Объемные изображения в скульптуре.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blPrEx>
          <w:tblLook w:val="0000" w:firstRow="0" w:lastRow="0" w:firstColumn="0" w:lastColumn="0" w:noHBand="0" w:noVBand="0"/>
        </w:tblPrEx>
        <w:trPr>
          <w:trHeight w:val="298"/>
        </w:trPr>
        <w:tc>
          <w:tcPr>
            <w:tcW w:w="9571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9FFF9"/>
              </w:rPr>
              <w:t>II четверть</w:t>
            </w:r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>. Мир наших вещей. Натюрморт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предметного мира – натюрморт.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объема на плоскости и линейная перспектива.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Натюрмо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рт в гр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афике.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 в натюрморте. Выразительные возможности натюрморта (обобщение темы).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6935D8" w:rsidTr="00BC09C2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71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9FFF9"/>
              </w:rPr>
              <w:t xml:space="preserve">III четверть. </w:t>
            </w:r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>Вглядываясь человека. Портрет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Образ человека – главная тема искусства.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Конструкция головы человека и ее пропорции.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Графический портретный рисунок и выразительность образа человека.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Портрет в скульптуре.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Образные возможности освещение в портрете.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Портрет в живописи.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Роль цвета в портрете.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Великие портретисты (обобщение темы).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571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9FFF9"/>
              </w:rPr>
              <w:t>IV четверть.</w:t>
            </w:r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 xml:space="preserve"> Человек и пространство и изобразительном </w:t>
            </w:r>
            <w:proofErr w:type="gramStart"/>
            <w:r w:rsidRPr="00B536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9FFF9"/>
              </w:rPr>
              <w:t>искусстве</w:t>
            </w:r>
            <w:proofErr w:type="gramEnd"/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Жанры в изобразительном искусстве.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Правила линейной и воздушной перспективы.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Пейзаж – большой мир. Организация изображаемого пространства.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Пейзаж -  настроение. Природа и художник.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Городской пейзаж.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Выразительные возможности изобразительного искусства.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Язык и смысл.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36F9" w:rsidRPr="006935D8" w:rsidTr="00BC09C2">
        <w:tc>
          <w:tcPr>
            <w:tcW w:w="675" w:type="dxa"/>
          </w:tcPr>
          <w:p w:rsidR="00B536F9" w:rsidRPr="006935D8" w:rsidRDefault="00B536F9" w:rsidP="00BC09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35D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Язык и смысл.</w:t>
            </w:r>
          </w:p>
        </w:tc>
        <w:tc>
          <w:tcPr>
            <w:tcW w:w="1099" w:type="dxa"/>
          </w:tcPr>
          <w:p w:rsidR="00B536F9" w:rsidRPr="00B536F9" w:rsidRDefault="00B536F9" w:rsidP="00BC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536F9" w:rsidRDefault="00B536F9" w:rsidP="00B536F9">
      <w:pPr>
        <w:sectPr w:rsidR="00B536F9" w:rsidSect="00D3637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536F9" w:rsidRPr="00B536F9" w:rsidRDefault="00B536F9" w:rsidP="00B536F9">
      <w:pPr>
        <w:ind w:right="-851"/>
        <w:rPr>
          <w:rFonts w:ascii="Times New Roman" w:hAnsi="Times New Roman"/>
          <w:b/>
          <w:sz w:val="24"/>
          <w:szCs w:val="24"/>
        </w:rPr>
      </w:pPr>
      <w:r w:rsidRPr="00B536F9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6 класс</w:t>
      </w:r>
    </w:p>
    <w:p w:rsidR="00B536F9" w:rsidRPr="00B536F9" w:rsidRDefault="00B536F9" w:rsidP="00B536F9">
      <w:pPr>
        <w:rPr>
          <w:rFonts w:ascii="Times New Roman" w:hAnsi="Times New Roman"/>
          <w:sz w:val="24"/>
          <w:szCs w:val="24"/>
        </w:rPr>
      </w:pPr>
    </w:p>
    <w:tbl>
      <w:tblPr>
        <w:tblW w:w="2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93"/>
        <w:gridCol w:w="2335"/>
        <w:gridCol w:w="362"/>
        <w:gridCol w:w="40"/>
        <w:gridCol w:w="2473"/>
        <w:gridCol w:w="1047"/>
        <w:gridCol w:w="544"/>
        <w:gridCol w:w="1627"/>
        <w:gridCol w:w="189"/>
        <w:gridCol w:w="1439"/>
        <w:gridCol w:w="227"/>
        <w:gridCol w:w="1759"/>
        <w:gridCol w:w="258"/>
        <w:gridCol w:w="106"/>
        <w:gridCol w:w="61"/>
        <w:gridCol w:w="15"/>
        <w:gridCol w:w="1266"/>
        <w:gridCol w:w="106"/>
        <w:gridCol w:w="924"/>
        <w:gridCol w:w="13845"/>
      </w:tblGrid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455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Кол </w:t>
            </w:r>
          </w:p>
        </w:tc>
        <w:tc>
          <w:tcPr>
            <w:tcW w:w="2473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047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Виды контроля-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измерители</w:t>
            </w:r>
          </w:p>
        </w:tc>
        <w:tc>
          <w:tcPr>
            <w:tcW w:w="5785" w:type="dxa"/>
            <w:gridSpan w:val="6"/>
          </w:tcPr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    Планируемые результаты освоения материала</w:t>
            </w:r>
          </w:p>
        </w:tc>
        <w:tc>
          <w:tcPr>
            <w:tcW w:w="1812" w:type="dxa"/>
            <w:gridSpan w:val="6"/>
            <w:vMerge w:val="restart"/>
          </w:tcPr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924" w:type="dxa"/>
            <w:vMerge w:val="restart"/>
          </w:tcPr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провед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536F9" w:rsidRPr="00B536F9" w:rsidTr="00BC09C2">
        <w:trPr>
          <w:gridAfter w:val="1"/>
          <w:wAfter w:w="13845" w:type="dxa"/>
          <w:trHeight w:val="1409"/>
        </w:trPr>
        <w:tc>
          <w:tcPr>
            <w:tcW w:w="455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ind w:right="-15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6" w:type="dxa"/>
            <w:gridSpan w:val="2"/>
          </w:tcPr>
          <w:p w:rsidR="00B536F9" w:rsidRPr="00B536F9" w:rsidRDefault="00B536F9" w:rsidP="00BC09C2">
            <w:pPr>
              <w:ind w:left="72" w:right="-1546" w:firstLine="72"/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1812" w:type="dxa"/>
            <w:gridSpan w:val="6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436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5" w:type="dxa"/>
            <w:gridSpan w:val="12"/>
          </w:tcPr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1четверть</w:t>
            </w:r>
          </w:p>
        </w:tc>
        <w:tc>
          <w:tcPr>
            <w:tcW w:w="1812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20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5" w:type="dxa"/>
            <w:gridSpan w:val="8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>Виды    изобразительного    искусства     (8часов)</w:t>
            </w:r>
          </w:p>
        </w:tc>
        <w:tc>
          <w:tcPr>
            <w:tcW w:w="1812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Изобразительное искусство в семье  пластических искусств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Найти и разобрать открытки по видам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искусстваВиды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пластических искусств Виды изобразительного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:ж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ивопись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, графика, скульптура. Художественные материалы, их выразительные возможности.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видами искусства</w:t>
            </w:r>
          </w:p>
        </w:tc>
        <w:tc>
          <w:tcPr>
            <w:tcW w:w="1986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1812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Принести природный материал.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Веточки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олоски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, зонтичные растения.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Рисуно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основа изобразительного творчества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Зарисовка с натуры отдельных растений или веточек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Материалы: карандаш, уголь фломастер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Сравнение и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анализ работ обсужден.</w:t>
            </w:r>
          </w:p>
        </w:tc>
        <w:tc>
          <w:tcPr>
            <w:tcW w:w="1627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Принести травянистые растения.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</w:tr>
      <w:tr w:rsidR="00B536F9" w:rsidRPr="00B536F9" w:rsidTr="00BC09C2">
        <w:trPr>
          <w:gridAfter w:val="1"/>
          <w:wAfter w:w="13845" w:type="dxa"/>
          <w:trHeight w:val="1947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Линия и ее выразительные возможности.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Выполнение линейных рисунков трав, которые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колышит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ветер (линейный ритм, 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Анализ результатов собственной художественной деятельности</w:t>
            </w:r>
          </w:p>
        </w:tc>
        <w:tc>
          <w:tcPr>
            <w:tcW w:w="1627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Освоение основ декоративно-прикладного искусства.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Привитие любви к произведениям искусства.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Подобрать репродукции графических работ А. Матисс, П. Пикассо, В Серов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2691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Пятно, как средство выражения. Композиция, как ритм пятен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различных состояний в природе (Ветер, дождь, тучи, туман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,) 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листа.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Сравнение и выбор лучших работ</w:t>
            </w:r>
          </w:p>
        </w:tc>
        <w:tc>
          <w:tcPr>
            <w:tcW w:w="1627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Развиваем уч. сопереживание и взаимовыручка.</w:t>
            </w: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Умение отличать и выполнять тональные соотношения.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Вырезать из картона форму посуды, расписать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872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Цвет, основы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Фантазийное изображении сказочных царств ограниченной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па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литрой</w:t>
            </w:r>
            <w:proofErr w:type="spellEnd"/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и обсуждение выполненных работ</w:t>
            </w:r>
          </w:p>
        </w:tc>
        <w:tc>
          <w:tcPr>
            <w:tcW w:w="1627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проблем творческого характера, контроль, коррекция, оценка</w:t>
            </w: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основы языка изобразительного  искусств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тон, выразительные возможности тона.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Подобрать листья осенние разных цветов и форм.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4067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 в произведениях живописи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1627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Принести книжки о животных с яркими иллюстрациями, можно фотографии.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4111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7-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Объемные изображения в скульптуре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объемных изображений животных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Материал- пластилин и стеки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Опрос, просмотр и анализ работ.</w:t>
            </w:r>
          </w:p>
        </w:tc>
        <w:tc>
          <w:tcPr>
            <w:tcW w:w="1627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Связь объема с окружающим  пространством и окружением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Подготовить вопросы к викторине по содержанию учебного материала четверти.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452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Основы языка изображения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Выполнение конкурсных заданий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Подведение итогов конкурса.</w:t>
            </w:r>
          </w:p>
        </w:tc>
        <w:tc>
          <w:tcPr>
            <w:tcW w:w="1627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виды пластических и изобразительных искусств.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Составить кроссворд(5-6 слов), используя приобретенные знания.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22"/>
        </w:trPr>
        <w:tc>
          <w:tcPr>
            <w:tcW w:w="15426" w:type="dxa"/>
            <w:gridSpan w:val="20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2 четверть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                                Мир наших вещей. Натюрморт (8 часов)</w:t>
            </w: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455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28" w:type="dxa"/>
            <w:gridSpan w:val="2"/>
            <w:vMerge w:val="restart"/>
            <w:tcBorders>
              <w:top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Реальность и фантазия в творчестве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художника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предметного мира</w:t>
            </w:r>
          </w:p>
        </w:tc>
        <w:tc>
          <w:tcPr>
            <w:tcW w:w="402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73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Рассказ с элементами беседы. Изобразить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окружающий мир, показать свое отношение к нему.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Работа над натюрмортом из плоских предметов с акцентом на композицию, ритм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Материалы: 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, цветная бумага, ножницы, клей.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Оценить творчество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рассказа об окружающем мире и умение передать это в рисунке.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значение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изобразительного искусства в жизни человека и общества.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представлений о ритме  и цвете. 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Привитие любви к произведениям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искусства.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Суметь выразить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твор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фантазию в худ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оплощение.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921"/>
        </w:trPr>
        <w:tc>
          <w:tcPr>
            <w:tcW w:w="455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vMerge/>
            <w:tcBorders>
              <w:top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Особенности пластической формы выполнить так, чтобы было разумно видно все предметы, оценить это умение.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активно воспринимать и понимать жанр натюрморта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Натюрморт в живописи, графике, скульптуре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Подобрать иллюстрации с гжельскими узорами.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921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ind w:left="4672"/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Понятие формы, Многообразие форм окружающего мира.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ind w:left="2152"/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ind w:left="1752"/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Конструирование из бумаги простых геометрических форм (конус, цилиндр,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призма, куб).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Вырезание из бумаги геометрических форм и оценивание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их. 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Иметь представление  о многообразии и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выразительности форм.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Конструкция сложной формы. Правила изображени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я и средства выразительности.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Научиться выполнять геометрические тела, которые составляют основу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всего многообразия форм.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«Народ. промыслы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,. 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Гжель» Мульти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медийная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презентац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Гжель. Посуда и игрушки.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2051"/>
        </w:trPr>
        <w:tc>
          <w:tcPr>
            <w:tcW w:w="455" w:type="dxa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объема на плоскости и линейная перспектива</w:t>
            </w:r>
          </w:p>
        </w:tc>
        <w:tc>
          <w:tcPr>
            <w:tcW w:w="402" w:type="dxa"/>
            <w:gridSpan w:val="2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и анализ работ.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Знать правила объемного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изображ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геометрических тел с натуры, основы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композиц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на плоскости.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Творческое обсуждение выполненных работ.</w:t>
            </w:r>
          </w:p>
        </w:tc>
        <w:tc>
          <w:tcPr>
            <w:tcW w:w="2350" w:type="dxa"/>
            <w:gridSpan w:val="4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Перспектива, как способ изображения на плоскости предметов  в пространстве.</w:t>
            </w:r>
          </w:p>
        </w:tc>
        <w:tc>
          <w:tcPr>
            <w:tcW w:w="1448" w:type="dxa"/>
            <w:gridSpan w:val="4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в практической работе с натуры.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Фронтальный опро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устно) Самоанализ работ учащихся.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Знать выдающихся художников-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графиков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ворчество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Ф.Дюрера.В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Фаворского.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основы изобразительной грамоты: светотень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видеть  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Сбор материала на тему «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Выдающ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художники и их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произвед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натюрмортного жанра»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581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Натюрмо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рт в гр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афике.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Выполнение натюрморта в техники печатной графики (оттиск  с аппликации на картоне)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Понимать роль языка изо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скусства в выражении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своих переживаний.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Уметь составлять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натюрмотрную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композицию на плоскости, работать в техники печатной графики.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Продолжение работы над проектом.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241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 в натюрморте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натюрморта в заданном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эмоц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состоянии: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праздничный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, грустный, таинственный.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Анализ и оценка процесса и результатов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художественного творчества.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выразительные возможности цвета.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Цветовая организация натюрморт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И. Машков «Синие сливы»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 передавать настроение с помощью форм и цветов красок.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Завершение работы над проектом.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327"/>
        </w:trPr>
        <w:tc>
          <w:tcPr>
            <w:tcW w:w="45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2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Натюрморт в заданном эмоциональном состоянии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Анализ и оценка результатов проектной деятельности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Натюрморт в искус. 19-20 веков. Натюрморт 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творчес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индивидуальность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-ка.</w:t>
            </w:r>
          </w:p>
        </w:tc>
        <w:tc>
          <w:tcPr>
            <w:tcW w:w="2350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Знать жанр изобразительного искусства (натюрморт.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Уметь анализировать образный язык произведений натюрмортного жанра.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Закончить дома натюрморт, если не успели выполнить на уроке.</w:t>
            </w:r>
          </w:p>
        </w:tc>
        <w:tc>
          <w:tcPr>
            <w:tcW w:w="924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40"/>
        </w:trPr>
        <w:tc>
          <w:tcPr>
            <w:tcW w:w="7449" w:type="dxa"/>
            <w:gridSpan w:val="8"/>
            <w:tcBorders>
              <w:right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3 ЧЕТВЕРТЬ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Вглядываясь в человека</w:t>
            </w: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Портрет</w:t>
            </w: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(10часов)</w:t>
            </w:r>
          </w:p>
        </w:tc>
        <w:tc>
          <w:tcPr>
            <w:tcW w:w="1816" w:type="dxa"/>
            <w:gridSpan w:val="2"/>
            <w:vMerge w:val="restart"/>
            <w:tcBorders>
              <w:left w:val="nil"/>
              <w:right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1" w:type="dxa"/>
            <w:gridSpan w:val="10"/>
            <w:tcBorders>
              <w:left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593"/>
        </w:trPr>
        <w:tc>
          <w:tcPr>
            <w:tcW w:w="648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35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Образ человека, главная тема искусства</w:t>
            </w:r>
          </w:p>
        </w:tc>
        <w:tc>
          <w:tcPr>
            <w:tcW w:w="402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Портрет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1591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Оценить внимание и эрудированное участие в беседе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Фронтальный устный опрос.</w:t>
            </w:r>
          </w:p>
        </w:tc>
        <w:tc>
          <w:tcPr>
            <w:tcW w:w="1816" w:type="dxa"/>
            <w:gridSpan w:val="2"/>
            <w:vMerge/>
            <w:tcBorders>
              <w:right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vMerge w:val="restart"/>
            <w:tcBorders>
              <w:left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Великие художники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ортретисты: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Рембрант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, И. Репин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РокотовФ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В Боровицкий. </w:t>
            </w:r>
          </w:p>
        </w:tc>
        <w:tc>
          <w:tcPr>
            <w:tcW w:w="2123" w:type="dxa"/>
            <w:gridSpan w:val="3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жанры изобразительного искусства</w:t>
            </w:r>
          </w:p>
        </w:tc>
        <w:tc>
          <w:tcPr>
            <w:tcW w:w="1342" w:type="dxa"/>
            <w:gridSpan w:val="3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Подобрать зрительный ряд с изображением портретов.</w:t>
            </w:r>
          </w:p>
        </w:tc>
        <w:tc>
          <w:tcPr>
            <w:tcW w:w="1030" w:type="dxa"/>
            <w:gridSpan w:val="2"/>
            <w:vMerge w:val="restart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90"/>
        </w:trPr>
        <w:tc>
          <w:tcPr>
            <w:tcW w:w="648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tcBorders>
              <w:top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1666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3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Конструкция головы человека и ее пропорции.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головы человека с соотнесенными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по разному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и анализ работ.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Понимать смысл слов: образный смысл вещи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,(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ритм, рисунок орнамента, сочетание цветов, композиция) 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Умение работать с выбранным материалом. Презентация своих работ.</w:t>
            </w:r>
          </w:p>
        </w:tc>
        <w:tc>
          <w:tcPr>
            <w:tcW w:w="2123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Найти и прочитать материал  в исторической литературе.</w:t>
            </w:r>
          </w:p>
        </w:tc>
        <w:tc>
          <w:tcPr>
            <w:tcW w:w="1342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В/ф «Великие творения людей» по теме Автопортрет.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Графический портретный рисунок и выразительность образа.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Выполнение автопортрета Материал Карандаш, уголь.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Выборочный просмотр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Творческое обсуждение работ</w:t>
            </w:r>
          </w:p>
        </w:tc>
        <w:tc>
          <w:tcPr>
            <w:tcW w:w="2123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Эпоха и стиль в формировании культуры  изображения портретов разных людей.</w:t>
            </w:r>
          </w:p>
        </w:tc>
        <w:tc>
          <w:tcPr>
            <w:tcW w:w="1342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Автопортрет: история возникновения 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раф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портрет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Дюрера,Леонардо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да Винчи.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Портрет в графике.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Портрет соседа по парте в технике силуэта (профиль) Материалы: черная тушь, гуашь, бумага.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анализ и оценка.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Поиск информации, создание алгоритма деятельности.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Развитие эстетического восприятия мира, художественного вкуса.</w:t>
            </w:r>
          </w:p>
        </w:tc>
        <w:tc>
          <w:tcPr>
            <w:tcW w:w="2123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Воспитание любви и интереса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Произведениям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итературы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Взаимосвязь литературы и изобразительного искусства.</w:t>
            </w:r>
          </w:p>
        </w:tc>
        <w:tc>
          <w:tcPr>
            <w:tcW w:w="1342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Подобрать небольшие литературные фрагменты,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характерезующие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человека по его предметному окружению.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Портрет в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скульптуре.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Работа над изображением в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скульптурном портрете выбранного литературного героя с ярк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работы с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произнесением короткого монолога от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имени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вылепленного героя. Анализ и оценка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материалы и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выразительные возможности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 человека и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образ эпохи в скульптурном портрете</w:t>
            </w:r>
          </w:p>
        </w:tc>
        <w:tc>
          <w:tcPr>
            <w:tcW w:w="2123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основной объект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изображения в скульптуре Материалы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скульптуры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передать пропорции лица.</w:t>
            </w:r>
          </w:p>
        </w:tc>
        <w:tc>
          <w:tcPr>
            <w:tcW w:w="1342" w:type="dxa"/>
            <w:gridSpan w:val="3"/>
          </w:tcPr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Мультимедийная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582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362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ручка.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Тест. Просмотр и анализ работ.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Понимание правды жизни и  язык искусства.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Сатирические образы в искусстве. Карикатура. Дружеский шарж.</w:t>
            </w:r>
          </w:p>
        </w:tc>
        <w:tc>
          <w:tcPr>
            <w:tcW w:w="2017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Уметь работать  графическими материалами. 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Найти в интернете сообщение о современных видах шуточных изображений.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20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362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и анализ работ.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Постоянство формы и вариации изменения  ее восприятия.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Понимать роль света в разных видах искусства.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Театр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ино</w:t>
            </w:r>
            <w:proofErr w:type="spellEnd"/>
          </w:p>
        </w:tc>
        <w:tc>
          <w:tcPr>
            <w:tcW w:w="2017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выполнении работы.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Подобрать репродукции (фото) с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изображ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Чел. в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различн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освещен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30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Портрет в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живописи.</w:t>
            </w:r>
          </w:p>
        </w:tc>
        <w:tc>
          <w:tcPr>
            <w:tcW w:w="362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3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Ассоциат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портрет в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коллажа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Мама,папа,бабушка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дедушка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руп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работа.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ие работ. Анализ и оценивание.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активно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технике коллажа.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Портрет        Леонардо да Винчи</w:t>
            </w:r>
          </w:p>
        </w:tc>
        <w:tc>
          <w:tcPr>
            <w:tcW w:w="2017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Роль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живопис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портрета в истории искус Композиция в портрете.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Завершение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работы над проектом.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200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Роль цвета в портрете.</w:t>
            </w:r>
          </w:p>
        </w:tc>
        <w:tc>
          <w:tcPr>
            <w:tcW w:w="362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Анализ цветового решения образа в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портретеМатериалы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: гуашь, кисть.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Цветовое решение образа в портрете. Цвет и тон Понимание живописной фактуры.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017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анализировать цветовой строй произведения живописи.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Завершение работы над проектом.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206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Великие портретисты.</w:t>
            </w:r>
          </w:p>
        </w:tc>
        <w:tc>
          <w:tcPr>
            <w:tcW w:w="362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Повторяем и обобщаем.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Презентация проектов.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Выражение творческой индивидуальности.</w:t>
            </w:r>
          </w:p>
        </w:tc>
        <w:tc>
          <w:tcPr>
            <w:tcW w:w="166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Личность героев портрета и творческая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интерпритация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ее художником.</w:t>
            </w:r>
          </w:p>
        </w:tc>
        <w:tc>
          <w:tcPr>
            <w:tcW w:w="2017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активно воспринимать и анализировать произведения портретного жанра.</w:t>
            </w:r>
          </w:p>
        </w:tc>
        <w:tc>
          <w:tcPr>
            <w:tcW w:w="1448" w:type="dxa"/>
            <w:gridSpan w:val="4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Подведение итогов завершение работ.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trHeight w:val="320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8" w:type="dxa"/>
            <w:gridSpan w:val="16"/>
          </w:tcPr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4    ЧЕТВЕРТЬ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36F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Человек и пространство в изобразительном искусстве (8часов)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5" w:type="dxa"/>
            <w:tcBorders>
              <w:top w:val="nil"/>
            </w:tcBorders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Жанры в изобразительном искусстве.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Просмотр презентации на тему Жанры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искуссия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Сгруппировать предложенные произведения по жанрам.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способов решения проблем творческого характера,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пецифика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языка художественных материалов.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Развитие интереса к предмету изобразительного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искусстваФронтальный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опрос.</w:t>
            </w:r>
          </w:p>
        </w:tc>
        <w:tc>
          <w:tcPr>
            <w:tcW w:w="2426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Работа в художественно-конструктивной деятельности.</w:t>
            </w:r>
          </w:p>
        </w:tc>
        <w:tc>
          <w:tcPr>
            <w:tcW w:w="126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Подобрать материалы для работы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Правила воздушной и линейной перспективы.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Изображение уходящей вдаль аллеи с соблюдением правил линейной перспективы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Карандаш, акварель.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Соотнести репродукции произведений разных жанров (Портрет, пейзаж, натюрморт) с фамилиями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авторов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рсмотр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, анализ и оценка.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правила воздушной и линейной перспективы.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Уметь организовать пространство на листе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бумаги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ыделить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горизонт и точку зрения.</w:t>
            </w:r>
          </w:p>
        </w:tc>
        <w:tc>
          <w:tcPr>
            <w:tcW w:w="2426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Уметь использовать правила воздушной и линейной перспективы</w:t>
            </w:r>
          </w:p>
        </w:tc>
        <w:tc>
          <w:tcPr>
            <w:tcW w:w="126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Сбор материала для кроссворда.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144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Пейза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ж-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большой мир. Организация пространства.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большого эпического пейзажа «путь реки» Изображаем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уходящие планы и наполняем их деталями. Гуашь, большие кисти 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Подобрать репродукции или фото, отображающие законы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линейной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перспективы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ценить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организовывать перспективное пространство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пейзажа.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использовать выразительные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фыбора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формата.</w:t>
            </w:r>
          </w:p>
        </w:tc>
        <w:tc>
          <w:tcPr>
            <w:tcW w:w="2426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Творческое обсуждение раб Принять участие в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беседе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отличать работы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Рериха от Левитана.</w:t>
            </w:r>
          </w:p>
        </w:tc>
        <w:tc>
          <w:tcPr>
            <w:tcW w:w="126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Репродукции и фото разобрать и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составить композици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ю-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выставку из пейзажей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5053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Пейза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ж-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настроение. Природа и художник.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Создание пейзажа-настроени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Ответить на вопрос: почему о картинах Левитана говорят6 «Мало но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много музыки?» Оценить ответы и рассуждения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Отметить отличие и красоту разных состояний в природе: утро, вечер, закат, рассвет.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426" w:type="dxa"/>
            <w:gridSpan w:val="6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Привитие любви к изобразительному искусству Знакомство с художественными образцами.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Творчески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подойте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к составлению композиции, работе с цветом, светотенью,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иперспективой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Наброски с натуры городских пейзажных набросков.</w:t>
            </w: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6F9" w:rsidRPr="00B536F9" w:rsidTr="00BC09C2">
        <w:trPr>
          <w:gridAfter w:val="1"/>
          <w:wAfter w:w="13845" w:type="dxa"/>
          <w:trHeight w:val="90"/>
        </w:trPr>
        <w:tc>
          <w:tcPr>
            <w:tcW w:w="648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32-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5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.Городской пейзаж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402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Работа над графической композицией «Мой город» Акварель, гуашь.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Поставить оценки за конкурсные задания. Подвести итог за работу учащихся в течени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59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Опрос. Анализ и оценка процесса и </w:t>
            </w:r>
            <w:proofErr w:type="spellStart"/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результатов собственной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деятельности..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Обобщить работу всего класса в течени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1816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осознанно говорить о видах искусства, изученных в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пятом классе.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Знать виды и жанры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>. деятельности</w:t>
            </w:r>
          </w:p>
        </w:tc>
        <w:tc>
          <w:tcPr>
            <w:tcW w:w="1439" w:type="dxa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Эстетическая оценка результатов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 xml:space="preserve">Уметь анализировать содержание, образный язык произведений портретного, </w:t>
            </w:r>
            <w:proofErr w:type="spellStart"/>
            <w:r w:rsidRPr="00B536F9">
              <w:rPr>
                <w:rFonts w:ascii="Times New Roman" w:hAnsi="Times New Roman"/>
                <w:sz w:val="24"/>
                <w:szCs w:val="24"/>
              </w:rPr>
              <w:t>натюрмортног</w:t>
            </w:r>
            <w:proofErr w:type="spell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и пейзажного жанров.</w:t>
            </w:r>
          </w:p>
        </w:tc>
        <w:tc>
          <w:tcPr>
            <w:tcW w:w="2411" w:type="dxa"/>
            <w:gridSpan w:val="5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Остановить внимание на образцах современного искусства. Жанры, изученные в этом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году.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281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Выставка лучших работ , выполненных в течени</w:t>
            </w:r>
            <w:proofErr w:type="gramStart"/>
            <w:r w:rsidRPr="00B536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53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6F9">
              <w:rPr>
                <w:rFonts w:ascii="Times New Roman" w:hAnsi="Times New Roman"/>
                <w:sz w:val="24"/>
                <w:szCs w:val="24"/>
              </w:rPr>
              <w:lastRenderedPageBreak/>
              <w:t>учебного года.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  <w:r w:rsidRPr="00B536F9">
              <w:rPr>
                <w:rFonts w:ascii="Times New Roman" w:hAnsi="Times New Roman"/>
                <w:sz w:val="24"/>
                <w:szCs w:val="24"/>
              </w:rPr>
              <w:t>Советы посетить выставку в том городе, где будут отдыхать дети.</w:t>
            </w: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</w:tcPr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36F9" w:rsidRPr="00B536F9" w:rsidRDefault="00B536F9" w:rsidP="00BC09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711E" w:rsidRPr="00B536F9" w:rsidRDefault="002F711E">
      <w:pPr>
        <w:rPr>
          <w:rFonts w:ascii="Times New Roman" w:hAnsi="Times New Roman"/>
          <w:sz w:val="24"/>
          <w:szCs w:val="24"/>
        </w:rPr>
      </w:pPr>
    </w:p>
    <w:sectPr w:rsidR="002F711E" w:rsidRPr="00B536F9" w:rsidSect="00B53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F9"/>
    <w:rsid w:val="002F711E"/>
    <w:rsid w:val="008168BC"/>
    <w:rsid w:val="00B536F9"/>
    <w:rsid w:val="00E4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6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B536F9"/>
    <w:pPr>
      <w:ind w:left="720"/>
      <w:contextualSpacing/>
    </w:pPr>
  </w:style>
  <w:style w:type="character" w:customStyle="1" w:styleId="a5">
    <w:name w:val="Основной текст + Полужирный"/>
    <w:uiPriority w:val="99"/>
    <w:rsid w:val="00B536F9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uiPriority w:val="99"/>
    <w:rsid w:val="00B536F9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B536F9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B536F9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B536F9"/>
    <w:rPr>
      <w:rFonts w:ascii="Sylfaen" w:hAnsi="Sylfaen" w:cs="Sylfaen"/>
      <w:i/>
      <w:iCs/>
      <w:spacing w:val="0"/>
      <w:sz w:val="13"/>
      <w:szCs w:val="13"/>
    </w:rPr>
  </w:style>
  <w:style w:type="paragraph" w:customStyle="1" w:styleId="ParagraphStyle">
    <w:name w:val="Paragraph Style"/>
    <w:rsid w:val="00B536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6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B536F9"/>
    <w:pPr>
      <w:ind w:left="720"/>
      <w:contextualSpacing/>
    </w:pPr>
  </w:style>
  <w:style w:type="character" w:customStyle="1" w:styleId="a5">
    <w:name w:val="Основной текст + Полужирный"/>
    <w:uiPriority w:val="99"/>
    <w:rsid w:val="00B536F9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uiPriority w:val="99"/>
    <w:rsid w:val="00B536F9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B536F9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B536F9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B536F9"/>
    <w:rPr>
      <w:rFonts w:ascii="Sylfaen" w:hAnsi="Sylfaen" w:cs="Sylfaen"/>
      <w:i/>
      <w:iCs/>
      <w:spacing w:val="0"/>
      <w:sz w:val="13"/>
      <w:szCs w:val="13"/>
    </w:rPr>
  </w:style>
  <w:style w:type="paragraph" w:customStyle="1" w:styleId="ParagraphStyle">
    <w:name w:val="Paragraph Style"/>
    <w:rsid w:val="00B536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3749</Words>
  <Characters>21372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2018-09-06T14:16:00Z</dcterms:created>
  <dcterms:modified xsi:type="dcterms:W3CDTF">2018-09-20T14:29:00Z</dcterms:modified>
</cp:coreProperties>
</file>